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971225">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382" w:leftChars="0" w:right="0" w:rightChars="0"/>
        <w:jc w:val="center"/>
        <w:rPr>
          <w:rFonts w:hint="eastAsia" w:ascii="黑体" w:hAnsi="黑体" w:eastAsia="黑体" w:cs="黑体"/>
          <w:b w:val="0"/>
          <w:bCs w:val="0"/>
          <w:kern w:val="2"/>
          <w:sz w:val="32"/>
          <w:szCs w:val="32"/>
          <w:lang w:val="en-US" w:eastAsia="zh-CN" w:bidi="ar-SA"/>
        </w:rPr>
      </w:pPr>
      <w:r>
        <w:rPr>
          <w:rFonts w:hint="eastAsia" w:ascii="黑体" w:hAnsi="黑体" w:eastAsia="黑体" w:cs="黑体"/>
          <w:b w:val="0"/>
          <w:bCs w:val="0"/>
          <w:kern w:val="2"/>
          <w:sz w:val="32"/>
          <w:szCs w:val="32"/>
          <w:lang w:val="en-US" w:eastAsia="zh-CN" w:bidi="ar-SA"/>
        </w:rPr>
        <w:t>拟推荐志愿服务项目候选典型事迹</w:t>
      </w:r>
    </w:p>
    <w:p w14:paraId="2D3545C5">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382" w:leftChars="0" w:right="0" w:rightChars="0"/>
        <w:jc w:val="center"/>
        <w:rPr>
          <w:rFonts w:hint="eastAsia" w:ascii="黑体" w:hAnsi="黑体" w:eastAsia="黑体" w:cs="黑体"/>
          <w:b w:val="0"/>
          <w:bCs w:val="0"/>
          <w:kern w:val="2"/>
          <w:sz w:val="21"/>
          <w:szCs w:val="21"/>
          <w:lang w:val="en-US" w:eastAsia="zh-CN" w:bidi="ar-SA"/>
        </w:rPr>
      </w:pPr>
    </w:p>
    <w:p w14:paraId="0474401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kern w:val="2"/>
          <w:sz w:val="32"/>
          <w:szCs w:val="32"/>
          <w:lang w:val="en-US" w:eastAsia="zh-CN" w:bidi="ar-SA"/>
        </w:rPr>
      </w:pPr>
      <w:r>
        <w:rPr>
          <w:rFonts w:hint="eastAsia" w:ascii="仿宋_GB2312" w:hAnsi="仿宋_GB2312" w:eastAsia="仿宋_GB2312" w:cs="仿宋_GB2312"/>
          <w:color w:val="auto"/>
          <w:sz w:val="32"/>
          <w:szCs w:val="32"/>
          <w:lang w:val="en-US" w:eastAsia="zh-CN"/>
        </w:rPr>
        <w:t>该志愿服务项目池州市生态环境局联合安徽省池州生态环境监测中心开展，国网安徽电力“汪湜护线爱鸟创新”工作站、池州市贵</w:t>
      </w:r>
      <w:bookmarkStart w:id="0" w:name="_GoBack"/>
      <w:bookmarkEnd w:id="0"/>
      <w:r>
        <w:rPr>
          <w:rFonts w:hint="eastAsia" w:ascii="仿宋_GB2312" w:hAnsi="仿宋_GB2312" w:eastAsia="仿宋_GB2312" w:cs="仿宋_GB2312"/>
          <w:color w:val="auto"/>
          <w:sz w:val="32"/>
          <w:szCs w:val="32"/>
          <w:lang w:val="en-US" w:eastAsia="zh-CN"/>
        </w:rPr>
        <w:t>池区人民路小学具体承办。项目主要是通过开展为期一年的“美丽池州，洁净月亮湖”生态环境志愿服务项目，重点围绕池州市月亮湖候鸟栖息地，开展志愿服务、志愿科普宣讲、生态环境背景调研，水质监测等活动，努力打造具有池州特色的生态环境志愿服务品牌。2025年“美丽池州，洁净月亮湖”生态环境志愿服务项目入选生态环境部、中央社会工作部联合发布的南水北调九省（市）生态环境志愿服务联合行动清单。</w:t>
      </w:r>
    </w:p>
    <w:p w14:paraId="3B862331">
      <w:pPr>
        <w:keepNext w:val="0"/>
        <w:keepLines w:val="0"/>
        <w:pageBreakBefore w:val="0"/>
        <w:widowControl w:val="0"/>
        <w:kinsoku/>
        <w:wordWrap/>
        <w:overflowPunct w:val="0"/>
        <w:topLinePunct w:val="0"/>
        <w:autoSpaceDE/>
        <w:autoSpaceDN/>
        <w:bidi w:val="0"/>
        <w:adjustRightInd/>
        <w:snapToGrid/>
        <w:spacing w:line="610" w:lineRule="exact"/>
        <w:ind w:firstLine="643" w:firstLineChars="200"/>
        <w:textAlignment w:val="auto"/>
        <w:rPr>
          <w:rFonts w:hint="eastAsia" w:ascii="仿宋_GB2312" w:hAnsi="仿宋_GB2312" w:eastAsia="仿宋_GB2312" w:cs="仿宋_GB2312"/>
          <w:kern w:val="0"/>
          <w:sz w:val="32"/>
          <w:szCs w:val="32"/>
          <w:lang w:val="en-US" w:eastAsia="zh-CN" w:bidi="ar"/>
        </w:rPr>
      </w:pPr>
      <w:r>
        <w:rPr>
          <w:rFonts w:hint="eastAsia" w:ascii="楷体_GB2312" w:hAnsi="楷体_GB2312" w:eastAsia="楷体_GB2312" w:cs="楷体_GB2312"/>
          <w:b/>
          <w:bCs/>
          <w:sz w:val="32"/>
          <w:szCs w:val="32"/>
          <w:lang w:val="en-US" w:eastAsia="zh-CN"/>
        </w:rPr>
        <w:t>实事一</w:t>
      </w:r>
      <w:r>
        <w:rPr>
          <w:rFonts w:hint="eastAsia" w:ascii="仿宋_GB2312" w:hAnsi="仿宋_GB2312" w:eastAsia="仿宋_GB2312" w:cs="仿宋_GB2312"/>
          <w:b/>
          <w:sz w:val="32"/>
          <w:szCs w:val="32"/>
          <w:lang w:val="en-US" w:eastAsia="zh-CN"/>
        </w:rPr>
        <w:t>：开展湿地环境实地观察和监测。</w:t>
      </w:r>
      <w:r>
        <w:rPr>
          <w:rFonts w:hint="eastAsia" w:ascii="仿宋_GB2312" w:hAnsi="仿宋_GB2312" w:eastAsia="仿宋_GB2312" w:cs="仿宋_GB2312"/>
          <w:kern w:val="0"/>
          <w:sz w:val="32"/>
          <w:szCs w:val="32"/>
          <w:lang w:val="en-US" w:eastAsia="zh-CN" w:bidi="ar"/>
        </w:rPr>
        <w:t>2025年，在池州市生态环境局、安徽省池州生态环境监测中心的指导下，开展2次月亮湖候鸟栖息地生态环境调研，包括对候鸟种类、数量、栖息规律的调查；开展3次水体采样；开展动2次植物监测，掌握动植物种类、分布及数量变化。截止目前，参与的志愿者180人、直接影响或参与的其他社会公众2000人。该</w:t>
      </w:r>
      <w:r>
        <w:rPr>
          <w:rFonts w:hint="eastAsia" w:ascii="仿宋_GB2312" w:hAnsi="仿宋_GB2312" w:eastAsia="仿宋_GB2312" w:cs="仿宋_GB2312"/>
          <w:color w:val="auto"/>
          <w:sz w:val="32"/>
          <w:szCs w:val="32"/>
          <w:lang w:val="en-US" w:eastAsia="zh-CN"/>
        </w:rPr>
        <w:t>志愿服务项目已被池州市社会工作部推荐为安徽省志愿服务项目孵化基地入驻项目。</w:t>
      </w:r>
    </w:p>
    <w:p w14:paraId="505AC085">
      <w:pPr>
        <w:keepNext w:val="0"/>
        <w:keepLines w:val="0"/>
        <w:pageBreakBefore w:val="0"/>
        <w:widowControl w:val="0"/>
        <w:kinsoku/>
        <w:wordWrap/>
        <w:overflowPunct w:val="0"/>
        <w:topLinePunct w:val="0"/>
        <w:autoSpaceDE/>
        <w:autoSpaceDN/>
        <w:bidi w:val="0"/>
        <w:adjustRightInd/>
        <w:snapToGrid/>
        <w:spacing w:line="610" w:lineRule="exact"/>
        <w:ind w:firstLine="643" w:firstLineChars="200"/>
        <w:textAlignment w:val="auto"/>
        <w:rPr>
          <w:rFonts w:hint="eastAsia" w:ascii="仿宋_GB2312" w:hAnsi="仿宋_GB2312" w:eastAsia="仿宋_GB2312" w:cs="仿宋_GB2312"/>
          <w:kern w:val="0"/>
          <w:sz w:val="32"/>
          <w:szCs w:val="32"/>
          <w:lang w:val="en-US" w:eastAsia="zh-CN" w:bidi="ar"/>
        </w:rPr>
      </w:pPr>
      <w:r>
        <w:rPr>
          <w:rFonts w:hint="eastAsia" w:ascii="楷体_GB2312" w:hAnsi="楷体_GB2312" w:eastAsia="楷体_GB2312" w:cs="楷体_GB2312"/>
          <w:b/>
          <w:bCs/>
          <w:sz w:val="32"/>
          <w:szCs w:val="32"/>
          <w:lang w:val="en-US" w:eastAsia="zh-CN"/>
        </w:rPr>
        <w:t>实事二：开展中小学志愿科普和环境小卫士选拔。</w:t>
      </w:r>
      <w:r>
        <w:rPr>
          <w:rFonts w:hint="eastAsia" w:ascii="仿宋_GB2312" w:hAnsi="仿宋_GB2312" w:eastAsia="仿宋_GB2312" w:cs="仿宋_GB2312"/>
          <w:kern w:val="0"/>
          <w:sz w:val="32"/>
          <w:szCs w:val="32"/>
          <w:lang w:val="en-US" w:eastAsia="zh-CN" w:bidi="ar"/>
        </w:rPr>
        <w:t>通过</w:t>
      </w:r>
      <w:r>
        <w:rPr>
          <w:rFonts w:hint="default" w:ascii="仿宋_GB2312" w:hAnsi="仿宋_GB2312" w:eastAsia="仿宋_GB2312" w:cs="仿宋_GB2312"/>
          <w:kern w:val="0"/>
          <w:sz w:val="32"/>
          <w:szCs w:val="32"/>
          <w:lang w:val="en-US" w:eastAsia="zh-CN" w:bidi="ar"/>
        </w:rPr>
        <w:t>“大手拉小手”、“生态环境教育基地+校园”共建</w:t>
      </w:r>
      <w:r>
        <w:rPr>
          <w:rFonts w:hint="eastAsia" w:ascii="仿宋_GB2312" w:hAnsi="仿宋_GB2312" w:eastAsia="仿宋_GB2312" w:cs="仿宋_GB2312"/>
          <w:kern w:val="0"/>
          <w:sz w:val="32"/>
          <w:szCs w:val="32"/>
          <w:lang w:val="en-US" w:eastAsia="zh-CN" w:bidi="ar"/>
        </w:rPr>
        <w:t>方式</w:t>
      </w:r>
      <w:r>
        <w:rPr>
          <w:rFonts w:hint="default" w:ascii="仿宋_GB2312" w:hAnsi="仿宋_GB2312" w:eastAsia="仿宋_GB2312" w:cs="仿宋_GB2312"/>
          <w:kern w:val="0"/>
          <w:sz w:val="32"/>
          <w:szCs w:val="32"/>
          <w:lang w:val="en-US" w:eastAsia="zh-CN" w:bidi="ar"/>
        </w:rPr>
        <w:t>，</w:t>
      </w:r>
      <w:r>
        <w:rPr>
          <w:rFonts w:hint="eastAsia" w:ascii="仿宋_GB2312" w:hAnsi="仿宋_GB2312" w:eastAsia="仿宋_GB2312" w:cs="仿宋_GB2312"/>
          <w:kern w:val="0"/>
          <w:sz w:val="32"/>
          <w:szCs w:val="32"/>
          <w:lang w:val="en-US" w:eastAsia="zh-CN" w:bidi="ar"/>
        </w:rPr>
        <w:t>国网安徽电力“汪湜护线爱鸟创新”工作站4次深入贵池区人民路小学开展生态环境保护科普宣讲。已在贵池区人民路小学选拔参加月亮湖候鸟栖息地生态环境保护行动的生态环境小卫士20人。</w:t>
      </w:r>
    </w:p>
    <w:p w14:paraId="089E8B7E">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382" w:leftChars="0" w:right="0" w:rightChars="0"/>
        <w:jc w:val="center"/>
        <w:rPr>
          <w:rFonts w:hint="eastAsia" w:ascii="黑体" w:hAnsi="黑体" w:eastAsia="黑体" w:cs="黑体"/>
          <w:b w:val="0"/>
          <w:bCs w:val="0"/>
          <w:kern w:val="2"/>
          <w:sz w:val="32"/>
          <w:szCs w:val="32"/>
          <w:lang w:val="en-US" w:eastAsia="zh-CN" w:bidi="ar-SA"/>
        </w:rPr>
      </w:pPr>
    </w:p>
    <w:p w14:paraId="12E864FD">
      <w:pPr>
        <w:rPr>
          <w:b/>
          <w:bC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roman"/>
    <w:pitch w:val="default"/>
    <w:sig w:usb0="00000000" w:usb1="00000000" w:usb2="0000003F" w:usb3="00000000" w:csb0="603F01FF" w:csb1="FFFF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2120E2"/>
    <w:multiLevelType w:val="multilevel"/>
    <w:tmpl w:val="582120E2"/>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2"/>
      <w:lvlText w:val="%1.%2.%3.%4."/>
      <w:lvlJc w:val="left"/>
      <w:pPr>
        <w:ind w:left="107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3F0CA0"/>
    <w:rsid w:val="1C3F0CA0"/>
    <w:rsid w:val="3910663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4"/>
    <w:basedOn w:val="1"/>
    <w:next w:val="1"/>
    <w:qFormat/>
    <w:uiPriority w:val="9"/>
    <w:pPr>
      <w:keepNext/>
      <w:keepLines/>
      <w:numPr>
        <w:ilvl w:val="3"/>
        <w:numId w:val="1"/>
      </w:numPr>
      <w:spacing w:line="240" w:lineRule="auto"/>
      <w:ind w:left="864"/>
      <w:outlineLvl w:val="3"/>
    </w:pPr>
    <w:rPr>
      <w:rFonts w:ascii="等线 Light" w:hAnsi="等线 Light" w:eastAsia="黑体"/>
      <w:b/>
      <w:bCs/>
      <w:sz w:val="28"/>
      <w:szCs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after="120"/>
    </w:pPr>
    <w:rPr>
      <w:rFonts w:ascii="Times New Roman" w:hAnsi="Times New Roman" w:eastAsia="宋体" w:cs="Times New Roman"/>
    </w:rPr>
  </w:style>
  <w:style w:type="paragraph" w:customStyle="1" w:styleId="4">
    <w:name w:val="xl27"/>
    <w:basedOn w:val="1"/>
    <w:next w:val="5"/>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textAlignment w:val="center"/>
    </w:pPr>
    <w:rPr>
      <w:rFonts w:ascii="宋体" w:eastAsia="Arial Unicode MS"/>
      <w:kern w:val="0"/>
      <w:sz w:val="24"/>
    </w:rPr>
  </w:style>
  <w:style w:type="paragraph" w:customStyle="1" w:styleId="5">
    <w:name w:val="A正文"/>
    <w:basedOn w:val="1"/>
    <w:qFormat/>
    <w:uiPriority w:val="0"/>
    <w:pPr>
      <w:spacing w:line="360" w:lineRule="auto"/>
      <w:ind w:firstLine="480" w:firstLineChars="200"/>
    </w:pPr>
    <w:rPr>
      <w:rFonts w:ascii="宋体" w:hAnsi="宋体"/>
      <w:sz w:val="24"/>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池州市环境信息中心</Company>
  <Pages>2</Pages>
  <Words>680</Words>
  <Characters>692</Characters>
  <Lines>0</Lines>
  <Paragraphs>0</Paragraphs>
  <TotalTime>1</TotalTime>
  <ScaleCrop>false</ScaleCrop>
  <LinksUpToDate>false</LinksUpToDate>
  <CharactersWithSpaces>693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2025-12-02T06:53:00Z</dcterms:created>
  <dc:creator>墨鱼</dc:creator>
  <cp:lastModifiedBy>墨鱼</cp:lastModifiedBy>
  <dcterms:modified xsi:type="dcterms:W3CDTF">2025-12-02T07:12:26Z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FA7892732ABA420B97B59943495FC117_13</vt:lpwstr>
  </property>
  <property fmtid="{D5CDD505-2E9C-101B-9397-08002B2CF9AE}" pid="4" name="KSOTemplateDocerSaveRecord">
    <vt:lpwstr>eyJoZGlkIjoiZDE4ZjY1ZTg3Mjc3Nzg3OTc5MzVlYmJlZjg2YTRkNDciLCJ1c2VySWQiOiIyNTMzNjU3NjIifQ==</vt:lpwstr>
  </property>
</Properties>
</file>