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1B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附件1</w:t>
      </w:r>
    </w:p>
    <w:p w14:paraId="5CE9E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调整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禁止使用高排放非道路</w:t>
      </w:r>
    </w:p>
    <w:p w14:paraId="29951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移动机械区域的通告</w:t>
      </w:r>
    </w:p>
    <w:p w14:paraId="0DB95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征求意见稿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bookmarkStart w:id="0" w:name="_GoBack"/>
      <w:bookmarkEnd w:id="0"/>
    </w:p>
    <w:p w14:paraId="1C663615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贵池区人民政府，江南新兴产业集中区、开发区、平天湖风景区管委会，市直有关单位：</w:t>
      </w:r>
    </w:p>
    <w:p w14:paraId="3A510E2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为减少非道路移动机械污染排放，进一步改善环境空气质量，保障人民群众身体健康，根据《中华人民共和国大气污染防治法》</w:t>
      </w:r>
      <w:r>
        <w:rPr>
          <w:rFonts w:hint="eastAsia" w:ascii="仿宋_GB2312" w:eastAsia="仿宋_GB2312"/>
          <w:sz w:val="32"/>
          <w:szCs w:val="32"/>
        </w:rPr>
        <w:t>《安徽省空气质量持续改善行动方案》（皖政〔2024〕36号）</w:t>
      </w:r>
      <w:r>
        <w:rPr>
          <w:rFonts w:hint="eastAsia" w:ascii="仿宋_GB2312" w:hAnsi="仿宋_GB2312" w:eastAsia="仿宋_GB2312" w:cs="仿宋_GB2312"/>
          <w:sz w:val="32"/>
          <w:szCs w:val="32"/>
        </w:rPr>
        <w:t>等相关规定，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经研究同意，</w:t>
      </w:r>
      <w:r>
        <w:rPr>
          <w:rFonts w:hint="eastAsia" w:ascii="仿宋_GB2312" w:hAnsi="仿宋_GB2312" w:eastAsia="仿宋_GB2312" w:cs="仿宋_GB2312"/>
          <w:sz w:val="32"/>
          <w:szCs w:val="32"/>
        </w:rPr>
        <w:t>决定对已划定的禁止使用高排放非道路移动机械区域进行优化调整，现将有关事项通告如下：</w:t>
      </w:r>
    </w:p>
    <w:p w14:paraId="2E07FFA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、禁止使用高排放非道路移动机械区域范围</w:t>
      </w:r>
    </w:p>
    <w:p w14:paraId="013158B4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长江以南、九华河以西、铜九铁路和芜大高速公路以北、秋浦河以东的区域。</w:t>
      </w:r>
    </w:p>
    <w:p w14:paraId="795490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有关要求</w:t>
      </w:r>
    </w:p>
    <w:p w14:paraId="4D66E4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本通告所称高排放非道路移动机械，是指不能同时达到《非道路移动机械用柴油机排气污染物排放限值及测量方法（中国第三、四阶段）》（GB20891-2014）第三阶段排放标准及《非道路柴油移动机械排气烟度限值及测量方法》（GB36886-2018）Ⅲ类排气烟度限值标准的非道路柴油移动机械。</w:t>
      </w:r>
    </w:p>
    <w:p w14:paraId="30E94962">
      <w:pPr>
        <w:keepNext w:val="0"/>
        <w:keepLines w:val="0"/>
        <w:pageBreakBefore w:val="0"/>
        <w:widowControl w:val="0"/>
        <w:suppressLineNumbers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禁用区内禁止使用高排放非道路移动机械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对违反本通告规定的，由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生态环境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按照</w:t>
      </w:r>
      <w:r>
        <w:rPr>
          <w:rFonts w:ascii="仿宋_GB2312" w:hAnsi="宋体" w:eastAsia="仿宋_GB2312" w:cs="仿宋_GB2312"/>
          <w:color w:val="000000"/>
          <w:kern w:val="0"/>
          <w:sz w:val="31"/>
          <w:szCs w:val="31"/>
          <w:lang w:val="en-US" w:eastAsia="zh-CN" w:bidi="ar"/>
        </w:rPr>
        <w:t>《中华人民共和国大气污染防治法》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依法予以处理。</w:t>
      </w:r>
    </w:p>
    <w:p w14:paraId="0B655239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Times New Roman" w:eastAsia="仿宋_GB2312" w:cs="Times New Roman"/>
          <w:sz w:val="32"/>
          <w:szCs w:val="32"/>
        </w:rPr>
        <w:t>东至县、石台县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32"/>
          <w:szCs w:val="32"/>
        </w:rPr>
        <w:t>青阳县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九华山风景区可</w:t>
      </w:r>
      <w:r>
        <w:rPr>
          <w:rFonts w:hint="eastAsia" w:ascii="仿宋_GB2312" w:hAnsi="Times New Roman" w:eastAsia="仿宋_GB2312" w:cs="Times New Roman"/>
          <w:sz w:val="32"/>
          <w:szCs w:val="32"/>
        </w:rPr>
        <w:t>自行划定低排放区范围。</w:t>
      </w:r>
    </w:p>
    <w:p w14:paraId="1A5B74D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本通告自2024年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日起施行，原《关于划定非道路移动机械低排放区域的通告》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池大气办〔2019〕18号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同时废止。</w:t>
      </w:r>
    </w:p>
    <w:p w14:paraId="129CB98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right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auto"/>
          <w:lang w:val="en-US" w:eastAsia="zh-CN" w:bidi="ar"/>
        </w:rPr>
      </w:pPr>
    </w:p>
    <w:p w14:paraId="2C33F62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right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auto"/>
          <w:lang w:val="en-US" w:eastAsia="zh-CN" w:bidi="ar"/>
        </w:rPr>
      </w:pPr>
    </w:p>
    <w:p w14:paraId="21E8CE53"/>
    <w:sectPr>
      <w:pgSz w:w="11906" w:h="16838"/>
      <w:pgMar w:top="2041" w:right="1474" w:bottom="1587" w:left="1587" w:header="851" w:footer="150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1447E1"/>
    <w:multiLevelType w:val="singleLevel"/>
    <w:tmpl w:val="C21447E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wNTI0MDJjMWJmNTkzOTc2ZTVkODhmNDAzOTBkYjUifQ=="/>
  </w:docVars>
  <w:rsids>
    <w:rsidRoot w:val="15795E68"/>
    <w:rsid w:val="0CD0413A"/>
    <w:rsid w:val="15795E68"/>
    <w:rsid w:val="39CE73A9"/>
    <w:rsid w:val="718E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569</Characters>
  <Lines>0</Lines>
  <Paragraphs>0</Paragraphs>
  <TotalTime>0</TotalTime>
  <ScaleCrop>false</ScaleCrop>
  <LinksUpToDate>false</LinksUpToDate>
  <CharactersWithSpaces>570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2024-10-11T07:17:00Z</dcterms:created>
  <dc:creator>Administrator</dc:creator>
  <cp:lastModifiedBy>馒头馊了</cp:lastModifiedBy>
  <dcterms:modified xsi:type="dcterms:W3CDTF">2024-10-12T09:20:39Z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3BE02983D8724D8E991F64C1F8495735_13</vt:lpwstr>
  </property>
</Properties>
</file>